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44"/>
          <w:szCs w:val="44"/>
          <w:b w:val="1"/>
          <w:bCs w:val="1"/>
          <w:color w:val="auto"/>
        </w:rPr>
        <w:t>Bartolomé de Las Casas,</w:t>
      </w:r>
    </w:p>
    <w:p>
      <w:pPr>
        <w:spacing w:after="0" w:line="239" w:lineRule="auto"/>
        <w:rPr>
          <w:sz w:val="20"/>
          <w:szCs w:val="20"/>
          <w:color w:val="auto"/>
        </w:rPr>
      </w:pPr>
      <w:r>
        <w:rPr>
          <w:rFonts w:ascii="Times New Roman" w:cs="Times New Roman" w:eastAsia="Times New Roman" w:hAnsi="Times New Roman"/>
          <w:sz w:val="44"/>
          <w:szCs w:val="44"/>
          <w:b w:val="1"/>
          <w:bCs w:val="1"/>
          <w:color w:val="auto"/>
        </w:rPr>
        <w:t xml:space="preserve">"Of the Island of Hispaniola" </w:t>
      </w:r>
      <w:r>
        <w:rPr>
          <w:rFonts w:ascii="Times New Roman" w:cs="Times New Roman" w:eastAsia="Times New Roman" w:hAnsi="Times New Roman"/>
          <w:sz w:val="36"/>
          <w:szCs w:val="36"/>
          <w:b w:val="1"/>
          <w:bCs w:val="1"/>
          <w:color w:val="auto"/>
        </w:rPr>
        <w:t>(1542)</w:t>
      </w:r>
    </w:p>
    <w:p>
      <w:pPr>
        <w:spacing w:after="0" w:line="20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134620</wp:posOffset>
                </wp:positionV>
                <wp:extent cx="594487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0"/>
                        </a:xfrm>
                        <a:prstGeom prst="line">
                          <a:avLst/>
                        </a:prstGeom>
                        <a:solidFill>
                          <a:srgbClr val="FFFFFF"/>
                        </a:solidFill>
                        <a:ln w="19684">
                          <a:solidFill>
                            <a:srgbClr val="A0A0A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6pt" to="468.1pt,10.6pt" o:allowincell="f" strokecolor="#A0A0A0" strokeweight="1.5499pt"/>
            </w:pict>
          </mc:Fallback>
        </mc:AlternateContent>
        <mc:AlternateContent>
          <mc:Choice Requires="wps">
            <w:drawing>
              <wp:anchor simplePos="0" relativeHeight="251657728" behindDoc="1" locked="0" layoutInCell="0" allowOverlap="1">
                <wp:simplePos x="0" y="0"/>
                <wp:positionH relativeFrom="column">
                  <wp:posOffset>5942965</wp:posOffset>
                </wp:positionH>
                <wp:positionV relativeFrom="paragraph">
                  <wp:posOffset>127635</wp:posOffset>
                </wp:positionV>
                <wp:extent cx="0" cy="1714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7145"/>
                        </a:xfrm>
                        <a:prstGeom prst="line">
                          <a:avLst/>
                        </a:prstGeom>
                        <a:solidFill>
                          <a:srgbClr val="FFFFFF"/>
                        </a:solidFill>
                        <a:ln w="3047">
                          <a:solidFill>
                            <a:srgbClr val="E3E3E3"/>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95pt,10.05pt" to="467.95pt,11.4pt" o:allowincell="f" strokecolor="#E3E3E3" strokeweight="0.23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124460</wp:posOffset>
                </wp:positionV>
                <wp:extent cx="0" cy="1968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9685"/>
                        </a:xfrm>
                        <a:prstGeom prst="line">
                          <a:avLst/>
                        </a:prstGeom>
                        <a:solidFill>
                          <a:srgbClr val="FFFFFF"/>
                        </a:solidFill>
                        <a:ln w="3048">
                          <a:solidFill>
                            <a:srgbClr val="A0A0A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9.8pt" to="0.1pt,11.35pt" o:allowincell="f" strokecolor="#A0A0A0" strokeweight="0.24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142875</wp:posOffset>
                </wp:positionV>
                <wp:extent cx="594487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0"/>
                        </a:xfrm>
                        <a:prstGeom prst="line">
                          <a:avLst/>
                        </a:prstGeom>
                        <a:solidFill>
                          <a:srgbClr val="FFFFFF"/>
                        </a:solidFill>
                        <a:ln w="3047">
                          <a:solidFill>
                            <a:srgbClr val="E3E3E3"/>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25pt" to="468.1pt,11.25pt" o:allowincell="f" strokecolor="#E3E3E3" strokeweight="0.2399pt"/>
            </w:pict>
          </mc:Fallback>
        </mc:AlternateContent>
      </w:r>
    </w:p>
    <w:p>
      <w:pPr>
        <w:spacing w:after="0" w:line="365" w:lineRule="exact"/>
        <w:rPr>
          <w:sz w:val="24"/>
          <w:szCs w:val="24"/>
          <w:color w:val="auto"/>
        </w:rPr>
      </w:pPr>
    </w:p>
    <w:p>
      <w:pPr>
        <w:ind w:right="40"/>
        <w:spacing w:after="0" w:line="237" w:lineRule="auto"/>
        <w:rPr>
          <w:sz w:val="20"/>
          <w:szCs w:val="20"/>
          <w:color w:val="auto"/>
        </w:rPr>
      </w:pPr>
      <w:r>
        <w:rPr>
          <w:rFonts w:ascii="Times New Roman" w:cs="Times New Roman" w:eastAsia="Times New Roman" w:hAnsi="Times New Roman"/>
          <w:sz w:val="28"/>
          <w:szCs w:val="28"/>
          <w:color w:val="auto"/>
        </w:rPr>
        <w:t>God has created all these numberless people to be quite the simplest, without malice or duplicity, most obedient, most faithful to their natural Lords, and to the Christians, whom they serve; the most humble, most patient, most peaceful and calm, without strife nor tumults; not wrangling, nor querulous, as free from uproar, hate and desire of revenge as any in the world. . . .</w:t>
      </w:r>
    </w:p>
    <w:p>
      <w:pPr>
        <w:spacing w:after="0" w:line="301" w:lineRule="exact"/>
        <w:rPr>
          <w:sz w:val="24"/>
          <w:szCs w:val="24"/>
          <w:color w:val="auto"/>
        </w:rPr>
      </w:pPr>
    </w:p>
    <w:p>
      <w:pPr>
        <w:ind w:right="220"/>
        <w:spacing w:after="0" w:line="248" w:lineRule="auto"/>
        <w:rPr>
          <w:sz w:val="20"/>
          <w:szCs w:val="20"/>
          <w:color w:val="auto"/>
        </w:rPr>
      </w:pPr>
      <w:r>
        <w:rPr>
          <w:rFonts w:ascii="Times New Roman" w:cs="Times New Roman" w:eastAsia="Times New Roman" w:hAnsi="Times New Roman"/>
          <w:sz w:val="27"/>
          <w:szCs w:val="27"/>
          <w:color w:val="auto"/>
        </w:rPr>
        <w:t>Among these gentle sheep, gifted by their Maker with the above qualities, the Spaniards entered as soon as soon as they knew them, like wolves, tiger and lions which had been starving for many days, and since forty years they have done nothing else; nor do they afflict, torment, and destroy them with strange and new, and divers kinds of cruelty, never before seen, nor heard of, nor read of. . . . .</w:t>
      </w:r>
    </w:p>
    <w:p>
      <w:pPr>
        <w:spacing w:after="0" w:line="288" w:lineRule="exact"/>
        <w:rPr>
          <w:sz w:val="24"/>
          <w:szCs w:val="24"/>
          <w:color w:val="auto"/>
        </w:rPr>
      </w:pPr>
    </w:p>
    <w:p>
      <w:pPr>
        <w:ind w:right="60"/>
        <w:spacing w:after="0" w:line="237" w:lineRule="auto"/>
        <w:rPr>
          <w:sz w:val="20"/>
          <w:szCs w:val="20"/>
          <w:color w:val="auto"/>
        </w:rPr>
      </w:pPr>
      <w:r>
        <w:rPr>
          <w:rFonts w:ascii="Times New Roman" w:cs="Times New Roman" w:eastAsia="Times New Roman" w:hAnsi="Times New Roman"/>
          <w:sz w:val="28"/>
          <w:szCs w:val="28"/>
          <w:color w:val="auto"/>
        </w:rPr>
        <w:t>The Christians, with their horses and swords and lances, began to slaughter and practice strange cruelty among them. They penetrated into the country and spared neither children nor the aged, nor pregnant women, nor those in child labour, all of whom they ran through the body and lacerated, as though they were assaulting so many lambs herded in their sheepfold.</w:t>
      </w:r>
    </w:p>
    <w:p>
      <w:pPr>
        <w:spacing w:after="0" w:line="299" w:lineRule="exact"/>
        <w:rPr>
          <w:sz w:val="24"/>
          <w:szCs w:val="24"/>
          <w:color w:val="auto"/>
        </w:rPr>
      </w:pPr>
    </w:p>
    <w:p>
      <w:pPr>
        <w:ind w:right="20"/>
        <w:spacing w:after="0" w:line="248" w:lineRule="auto"/>
        <w:rPr>
          <w:sz w:val="20"/>
          <w:szCs w:val="20"/>
          <w:color w:val="auto"/>
        </w:rPr>
      </w:pPr>
      <w:r>
        <w:rPr>
          <w:rFonts w:ascii="Times New Roman" w:cs="Times New Roman" w:eastAsia="Times New Roman" w:hAnsi="Times New Roman"/>
          <w:sz w:val="27"/>
          <w:szCs w:val="27"/>
          <w:color w:val="auto"/>
        </w:rPr>
        <w:t>They made bets as to who would slit a man in two, or cut off his head at one blow: or they opened up his bowels. They tore the babes from their mothers' breast by the feet, and dashed their heads against the rocks. Others they seized by the shoulders and threw into the rivers, laughing and joking, and when they fell into the water they exclaimed: "boil body of so and so!" They spitted the bodies of other babes, together with their mothers and all who were before them, on their swords.</w:t>
      </w:r>
    </w:p>
    <w:p>
      <w:pPr>
        <w:spacing w:after="0" w:line="288" w:lineRule="exact"/>
        <w:rPr>
          <w:sz w:val="24"/>
          <w:szCs w:val="24"/>
          <w:color w:val="auto"/>
        </w:rPr>
      </w:pPr>
    </w:p>
    <w:p>
      <w:pPr>
        <w:ind w:right="160"/>
        <w:spacing w:after="0" w:line="235" w:lineRule="auto"/>
        <w:rPr>
          <w:sz w:val="20"/>
          <w:szCs w:val="20"/>
          <w:color w:val="auto"/>
        </w:rPr>
      </w:pPr>
      <w:r>
        <w:rPr>
          <w:rFonts w:ascii="Times New Roman" w:cs="Times New Roman" w:eastAsia="Times New Roman" w:hAnsi="Times New Roman"/>
          <w:sz w:val="28"/>
          <w:szCs w:val="28"/>
          <w:color w:val="auto"/>
        </w:rPr>
        <w:t>They made a gallows just high enough for the feet to nearly touch the ground, and by thirteens, in honour and reverence of our Redeemer and the twelve Apostles, they put wood underneath and, with fire, they burned the Indians alive.</w:t>
      </w:r>
    </w:p>
    <w:p>
      <w:pPr>
        <w:spacing w:after="0" w:line="300" w:lineRule="exact"/>
        <w:rPr>
          <w:sz w:val="24"/>
          <w:szCs w:val="24"/>
          <w:color w:val="auto"/>
        </w:rPr>
      </w:pPr>
    </w:p>
    <w:p>
      <w:pPr>
        <w:spacing w:after="0" w:line="236" w:lineRule="auto"/>
        <w:rPr>
          <w:sz w:val="20"/>
          <w:szCs w:val="20"/>
          <w:color w:val="auto"/>
        </w:rPr>
      </w:pPr>
      <w:r>
        <w:rPr>
          <w:rFonts w:ascii="Times New Roman" w:cs="Times New Roman" w:eastAsia="Times New Roman" w:hAnsi="Times New Roman"/>
          <w:sz w:val="28"/>
          <w:szCs w:val="28"/>
          <w:color w:val="auto"/>
        </w:rPr>
        <w:t>They wrapped the bodies of others entirely in dry straw, binding them in it and setting fire to it; and so they burned them. They cut off the hands of all they wished to take alive, made them carry them fastened on to them, and said: "Go and carry letters": that is; take the news to those who have fled to the mountains.</w:t>
      </w:r>
    </w:p>
    <w:p>
      <w:pPr>
        <w:spacing w:after="0" w:line="301" w:lineRule="exact"/>
        <w:rPr>
          <w:sz w:val="24"/>
          <w:szCs w:val="24"/>
          <w:color w:val="auto"/>
        </w:rPr>
      </w:pPr>
    </w:p>
    <w:p>
      <w:pPr>
        <w:ind w:right="100"/>
        <w:spacing w:after="0" w:line="237" w:lineRule="auto"/>
        <w:rPr>
          <w:sz w:val="20"/>
          <w:szCs w:val="20"/>
          <w:color w:val="auto"/>
        </w:rPr>
      </w:pPr>
      <w:r>
        <w:rPr>
          <w:rFonts w:ascii="Times New Roman" w:cs="Times New Roman" w:eastAsia="Times New Roman" w:hAnsi="Times New Roman"/>
          <w:sz w:val="28"/>
          <w:szCs w:val="28"/>
          <w:color w:val="auto"/>
        </w:rPr>
        <w:t>They generally killed the lords and nobles in the following way. They made wooden gridirons of stakes, bound them upon them, and made a slow fire beneath; thus the victims gave up the spirit by degrees, emitting cries of despair in their torture. . . .</w:t>
      </w:r>
    </w:p>
    <w:p>
      <w:pPr>
        <w:spacing w:after="0" w:line="51" w:lineRule="exact"/>
        <w:rPr>
          <w:sz w:val="24"/>
          <w:szCs w:val="24"/>
          <w:color w:val="auto"/>
        </w:rPr>
      </w:pPr>
    </w:p>
    <w:p>
      <w:pPr>
        <w:spacing w:after="0" w:line="227" w:lineRule="auto"/>
        <w:rPr>
          <w:rFonts w:ascii="Calibri" w:cs="Calibri" w:eastAsia="Calibri" w:hAnsi="Calibri"/>
          <w:sz w:val="19"/>
          <w:szCs w:val="19"/>
          <w:u w:val="single" w:color="auto"/>
          <w:color w:val="0000FF"/>
        </w:rPr>
      </w:pPr>
      <w:hyperlink r:id="rId8">
        <w:r>
          <w:rPr>
            <w:rFonts w:ascii="Calibri" w:cs="Calibri" w:eastAsia="Calibri" w:hAnsi="Calibri"/>
            <w:sz w:val="19"/>
            <w:szCs w:val="19"/>
            <w:u w:val="single" w:color="auto"/>
            <w:color w:val="0000FF"/>
          </w:rPr>
          <w:t>http://occawlonline.pearsoned.com/bookbind/pubbooks/divine5e/medialib/timeline/docs/sources/theme_primar</w:t>
        </w:r>
      </w:hyperlink>
      <w:r>
        <w:rPr>
          <w:rFonts w:ascii="Calibri" w:cs="Calibri" w:eastAsia="Calibri" w:hAnsi="Calibri"/>
          <w:sz w:val="19"/>
          <w:szCs w:val="19"/>
          <w:u w:val="single" w:color="auto"/>
          <w:color w:val="0000FF"/>
        </w:rPr>
        <w:t xml:space="preserve"> </w:t>
      </w:r>
      <w:hyperlink r:id="rId8">
        <w:r>
          <w:rPr>
            <w:rFonts w:ascii="Calibri" w:cs="Calibri" w:eastAsia="Calibri" w:hAnsi="Calibri"/>
            <w:sz w:val="19"/>
            <w:szCs w:val="19"/>
            <w:u w:val="single" w:color="auto"/>
            <w:color w:val="0000FF"/>
          </w:rPr>
          <w:t>ysources_Native_Americans_3.html</w:t>
        </w:r>
      </w:hyperlink>
    </w:p>
    <w:p>
      <w:pPr>
        <w:sectPr>
          <w:pgSz w:w="12240" w:h="15840" w:orient="portrait"/>
          <w:cols w:equalWidth="0" w:num="1">
            <w:col w:w="9340"/>
          </w:cols>
          <w:pgMar w:left="1440" w:top="807" w:right="1460" w:bottom="721" w:gutter="0" w:footer="0" w:header="0"/>
        </w:sectPr>
      </w:pPr>
    </w:p>
    <w:bookmarkStart w:id="1" w:name="page2"/>
    <w:bookmarkEnd w:id="1"/>
    <w:p>
      <w:pPr>
        <w:ind w:left="920"/>
        <w:spacing w:after="0" w:line="239" w:lineRule="auto"/>
        <w:rPr>
          <w:sz w:val="20"/>
          <w:szCs w:val="20"/>
          <w:color w:val="auto"/>
        </w:rPr>
      </w:pPr>
      <w:r>
        <w:rPr>
          <w:rFonts w:ascii="Calibri" w:cs="Calibri" w:eastAsia="Calibri" w:hAnsi="Calibri"/>
          <w:sz w:val="40"/>
          <w:szCs w:val="40"/>
          <w:b w:val="1"/>
          <w:bCs w:val="1"/>
          <w:color w:val="auto"/>
        </w:rPr>
        <w:t>Figuring Out How We Analyze This Document</w:t>
      </w:r>
    </w:p>
    <w:p>
      <w:pPr>
        <w:spacing w:after="0" w:line="9" w:lineRule="exact"/>
        <w:rPr>
          <w:sz w:val="20"/>
          <w:szCs w:val="20"/>
          <w:color w:val="auto"/>
        </w:rPr>
      </w:pPr>
    </w:p>
    <w:p>
      <w:pPr>
        <w:spacing w:after="0"/>
        <w:rPr>
          <w:sz w:val="20"/>
          <w:szCs w:val="20"/>
          <w:color w:val="auto"/>
        </w:rPr>
      </w:pPr>
      <w:r>
        <w:rPr>
          <w:rFonts w:ascii="Cambria" w:cs="Cambria" w:eastAsia="Cambria" w:hAnsi="Cambria"/>
          <w:sz w:val="40"/>
          <w:szCs w:val="40"/>
          <w:b w:val="1"/>
          <w:bCs w:val="1"/>
          <w:color w:val="auto"/>
        </w:rPr>
        <w:t>APPARTS</w:t>
      </w:r>
    </w:p>
    <w:p>
      <w:pPr>
        <w:spacing w:after="0" w:line="234" w:lineRule="auto"/>
        <w:rPr>
          <w:sz w:val="20"/>
          <w:szCs w:val="20"/>
          <w:color w:val="auto"/>
        </w:rPr>
      </w:pPr>
      <w:r>
        <w:rPr>
          <w:rFonts w:ascii="Calibri" w:cs="Calibri" w:eastAsia="Calibri" w:hAnsi="Calibri"/>
          <w:sz w:val="32"/>
          <w:szCs w:val="32"/>
          <w:b w:val="1"/>
          <w:bCs w:val="1"/>
          <w:color w:val="auto"/>
        </w:rPr>
        <w:t xml:space="preserve">1. Author </w:t>
      </w:r>
      <w:r>
        <w:rPr>
          <w:rFonts w:ascii="Calibri" w:cs="Calibri" w:eastAsia="Calibri" w:hAnsi="Calibri"/>
          <w:sz w:val="32"/>
          <w:szCs w:val="32"/>
          <w:color w:val="auto"/>
        </w:rPr>
        <w:t>:</w:t>
      </w:r>
    </w:p>
    <w:p>
      <w:pPr>
        <w:spacing w:after="0" w:line="200" w:lineRule="exact"/>
        <w:rPr>
          <w:sz w:val="20"/>
          <w:szCs w:val="20"/>
          <w:color w:val="auto"/>
        </w:rPr>
      </w:pPr>
    </w:p>
    <w:p>
      <w:pPr>
        <w:spacing w:after="0" w:line="341" w:lineRule="exact"/>
        <w:rPr>
          <w:sz w:val="20"/>
          <w:szCs w:val="20"/>
          <w:color w:val="auto"/>
        </w:rPr>
      </w:pPr>
    </w:p>
    <w:p>
      <w:pPr>
        <w:spacing w:after="0" w:line="239" w:lineRule="auto"/>
        <w:rPr>
          <w:sz w:val="20"/>
          <w:szCs w:val="20"/>
          <w:color w:val="auto"/>
        </w:rPr>
      </w:pPr>
      <w:r>
        <w:rPr>
          <w:rFonts w:ascii="Calibri" w:cs="Calibri" w:eastAsia="Calibri" w:hAnsi="Calibri"/>
          <w:sz w:val="22"/>
          <w:szCs w:val="22"/>
          <w:color w:val="auto"/>
        </w:rPr>
        <w:t>Who created the source? What do you know about the author? What is the author's point of view?</w:t>
      </w:r>
    </w:p>
    <w:p>
      <w:pPr>
        <w:spacing w:after="0" w:line="26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122555</wp:posOffset>
                </wp:positionV>
                <wp:extent cx="601027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9.65pt" to="475.5pt,9.65pt" o:allowincell="f" strokecolor="#000000" strokeweight="1.5pt"/>
            </w:pict>
          </mc:Fallback>
        </mc:AlternateContent>
      </w:r>
    </w:p>
    <w:p>
      <w:pPr>
        <w:spacing w:after="0"/>
        <w:rPr>
          <w:sz w:val="20"/>
          <w:szCs w:val="20"/>
          <w:color w:val="auto"/>
        </w:rPr>
      </w:pPr>
      <w:r>
        <w:rPr>
          <w:rFonts w:ascii="Calibri" w:cs="Calibri" w:eastAsia="Calibri" w:hAnsi="Calibri"/>
          <w:sz w:val="32"/>
          <w:szCs w:val="32"/>
          <w:b w:val="1"/>
          <w:bCs w:val="1"/>
          <w:color w:val="auto"/>
        </w:rPr>
        <w:t>2. Place and time:</w:t>
      </w:r>
    </w:p>
    <w:p>
      <w:pPr>
        <w:spacing w:after="0" w:line="200" w:lineRule="exact"/>
        <w:rPr>
          <w:sz w:val="20"/>
          <w:szCs w:val="20"/>
          <w:color w:val="auto"/>
        </w:rPr>
      </w:pPr>
    </w:p>
    <w:p>
      <w:pPr>
        <w:spacing w:after="0" w:line="338" w:lineRule="exact"/>
        <w:rPr>
          <w:sz w:val="20"/>
          <w:szCs w:val="20"/>
          <w:color w:val="auto"/>
        </w:rPr>
      </w:pPr>
    </w:p>
    <w:p>
      <w:pPr>
        <w:spacing w:after="0" w:line="239" w:lineRule="auto"/>
        <w:rPr>
          <w:sz w:val="20"/>
          <w:szCs w:val="20"/>
          <w:color w:val="auto"/>
        </w:rPr>
      </w:pPr>
      <w:r>
        <w:rPr>
          <w:rFonts w:ascii="Calibri" w:cs="Calibri" w:eastAsia="Calibri" w:hAnsi="Calibri"/>
          <w:sz w:val="22"/>
          <w:szCs w:val="22"/>
          <w:color w:val="auto"/>
        </w:rPr>
        <w:t>Where and when was the source produced? How might this affect the meaning of the source?</w:t>
      </w:r>
    </w:p>
    <w:p>
      <w:pPr>
        <w:spacing w:after="0" w:line="26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116840</wp:posOffset>
                </wp:positionV>
                <wp:extent cx="601027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9.2pt" to="475.5pt,9.2pt" o:allowincell="f" strokecolor="#000000" strokeweight="1.5pt"/>
            </w:pict>
          </mc:Fallback>
        </mc:AlternateContent>
      </w:r>
    </w:p>
    <w:p>
      <w:pPr>
        <w:spacing w:after="0"/>
        <w:rPr>
          <w:sz w:val="20"/>
          <w:szCs w:val="20"/>
          <w:color w:val="auto"/>
        </w:rPr>
      </w:pPr>
      <w:r>
        <w:rPr>
          <w:rFonts w:ascii="Calibri" w:cs="Calibri" w:eastAsia="Calibri" w:hAnsi="Calibri"/>
          <w:sz w:val="32"/>
          <w:szCs w:val="32"/>
          <w:b w:val="1"/>
          <w:bCs w:val="1"/>
          <w:color w:val="auto"/>
        </w:rPr>
        <w:t>3. Prior knowledge:</w:t>
      </w:r>
    </w:p>
    <w:p>
      <w:pPr>
        <w:spacing w:after="0" w:line="320" w:lineRule="exact"/>
        <w:rPr>
          <w:sz w:val="20"/>
          <w:szCs w:val="20"/>
          <w:color w:val="auto"/>
        </w:rPr>
      </w:pPr>
    </w:p>
    <w:p>
      <w:pPr>
        <w:spacing w:after="0" w:line="225" w:lineRule="auto"/>
        <w:rPr>
          <w:sz w:val="20"/>
          <w:szCs w:val="20"/>
          <w:color w:val="auto"/>
        </w:rPr>
      </w:pPr>
      <w:r>
        <w:rPr>
          <w:rFonts w:ascii="Calibri" w:cs="Calibri" w:eastAsia="Calibri" w:hAnsi="Calibri"/>
          <w:sz w:val="22"/>
          <w:szCs w:val="22"/>
          <w:color w:val="auto"/>
        </w:rPr>
        <w:t>Beyond information about the author, and the context of the document's creation, what do you know that would help you further understand the primary source? For example, do you recognize any symbols and recall what they represent?</w:t>
      </w:r>
    </w:p>
    <w:p>
      <w:pPr>
        <w:spacing w:after="0" w:line="26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34925</wp:posOffset>
                </wp:positionV>
                <wp:extent cx="601027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2.75pt" to="475.5pt,2.75pt" o:allowincell="f" strokecolor="#000000" strokeweight="1.5pt"/>
            </w:pict>
          </mc:Fallback>
        </mc:AlternateContent>
      </w:r>
    </w:p>
    <w:p>
      <w:pPr>
        <w:spacing w:after="0"/>
        <w:rPr>
          <w:sz w:val="20"/>
          <w:szCs w:val="20"/>
          <w:color w:val="auto"/>
        </w:rPr>
      </w:pPr>
      <w:r>
        <w:rPr>
          <w:rFonts w:ascii="Calibri" w:cs="Calibri" w:eastAsia="Calibri" w:hAnsi="Calibri"/>
          <w:sz w:val="32"/>
          <w:szCs w:val="32"/>
          <w:b w:val="1"/>
          <w:bCs w:val="1"/>
          <w:color w:val="auto"/>
        </w:rPr>
        <w:t>4. Audience:</w:t>
      </w: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Calibri" w:cs="Calibri" w:eastAsia="Calibri" w:hAnsi="Calibri"/>
          <w:sz w:val="22"/>
          <w:szCs w:val="22"/>
          <w:color w:val="auto"/>
        </w:rPr>
        <w:t>For whom was the source created and how might this affect the reliability of the source?</w:t>
      </w:r>
    </w:p>
    <w:p>
      <w:pPr>
        <w:spacing w:after="0" w:line="26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66675</wp:posOffset>
                </wp:positionV>
                <wp:extent cx="601027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5.25pt" to="475.5pt,5.25pt" o:allowincell="f" strokecolor="#000000" strokeweight="1.5pt"/>
            </w:pict>
          </mc:Fallback>
        </mc:AlternateContent>
      </w:r>
    </w:p>
    <w:p>
      <w:pPr>
        <w:spacing w:after="0"/>
        <w:rPr>
          <w:sz w:val="20"/>
          <w:szCs w:val="20"/>
          <w:color w:val="auto"/>
        </w:rPr>
      </w:pPr>
      <w:r>
        <w:rPr>
          <w:rFonts w:ascii="Calibri" w:cs="Calibri" w:eastAsia="Calibri" w:hAnsi="Calibri"/>
          <w:sz w:val="32"/>
          <w:szCs w:val="32"/>
          <w:b w:val="1"/>
          <w:bCs w:val="1"/>
          <w:color w:val="auto"/>
        </w:rPr>
        <w:t>5. Reason</w:t>
      </w:r>
      <w:r>
        <w:rPr>
          <w:rFonts w:ascii="Calibri" w:cs="Calibri" w:eastAsia="Calibri" w:hAnsi="Calibri"/>
          <w:sz w:val="22"/>
          <w:szCs w:val="22"/>
          <w:color w:val="auto"/>
        </w:rPr>
        <w:t>:</w:t>
      </w: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Calibri" w:cs="Calibri" w:eastAsia="Calibri" w:hAnsi="Calibri"/>
          <w:sz w:val="22"/>
          <w:szCs w:val="22"/>
          <w:color w:val="auto"/>
        </w:rPr>
        <w:t>Why was this source produced and how might this affect the reliability of the source?</w:t>
      </w:r>
    </w:p>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60960</wp:posOffset>
                </wp:positionV>
                <wp:extent cx="601027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4.8pt" to="475.5pt,4.8pt" o:allowincell="f" strokecolor="#000000" strokeweight="1.5pt"/>
            </w:pict>
          </mc:Fallback>
        </mc:AlternateContent>
      </w:r>
    </w:p>
    <w:p>
      <w:pPr>
        <w:spacing w:after="0" w:line="336" w:lineRule="exact"/>
        <w:rPr>
          <w:sz w:val="20"/>
          <w:szCs w:val="20"/>
          <w:color w:val="auto"/>
        </w:rPr>
      </w:pPr>
    </w:p>
    <w:p>
      <w:pPr>
        <w:spacing w:after="0"/>
        <w:rPr>
          <w:sz w:val="20"/>
          <w:szCs w:val="20"/>
          <w:color w:val="auto"/>
        </w:rPr>
      </w:pPr>
      <w:r>
        <w:rPr>
          <w:rFonts w:ascii="Calibri" w:cs="Calibri" w:eastAsia="Calibri" w:hAnsi="Calibri"/>
          <w:sz w:val="32"/>
          <w:szCs w:val="32"/>
          <w:b w:val="1"/>
          <w:bCs w:val="1"/>
          <w:color w:val="auto"/>
        </w:rPr>
        <w:t>6. The main idea:</w:t>
      </w:r>
    </w:p>
    <w:p>
      <w:pPr>
        <w:spacing w:after="0" w:line="200" w:lineRule="exact"/>
        <w:rPr>
          <w:sz w:val="20"/>
          <w:szCs w:val="20"/>
          <w:color w:val="auto"/>
        </w:rPr>
      </w:pPr>
    </w:p>
    <w:p>
      <w:pPr>
        <w:spacing w:after="0" w:line="338" w:lineRule="exact"/>
        <w:rPr>
          <w:sz w:val="20"/>
          <w:szCs w:val="20"/>
          <w:color w:val="auto"/>
        </w:rPr>
      </w:pPr>
    </w:p>
    <w:p>
      <w:pPr>
        <w:spacing w:after="0" w:line="239" w:lineRule="auto"/>
        <w:rPr>
          <w:sz w:val="20"/>
          <w:szCs w:val="20"/>
          <w:color w:val="auto"/>
        </w:rPr>
      </w:pPr>
      <w:r>
        <w:rPr>
          <w:rFonts w:ascii="Calibri" w:cs="Calibri" w:eastAsia="Calibri" w:hAnsi="Calibri"/>
          <w:sz w:val="22"/>
          <w:szCs w:val="22"/>
          <w:color w:val="auto"/>
        </w:rPr>
        <w:t>What point is the source trying to convey?</w:t>
      </w:r>
    </w:p>
    <w:p>
      <w:pPr>
        <w:spacing w:after="0" w:line="26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45720</wp:posOffset>
                </wp:positionV>
                <wp:extent cx="601027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3.6pt" to="475.5pt,3.6pt" o:allowincell="f" strokecolor="#000000" strokeweight="1.5pt"/>
            </w:pict>
          </mc:Fallback>
        </mc:AlternateContent>
      </w:r>
    </w:p>
    <w:p>
      <w:pPr>
        <w:spacing w:after="0"/>
        <w:rPr>
          <w:sz w:val="20"/>
          <w:szCs w:val="20"/>
          <w:color w:val="auto"/>
        </w:rPr>
      </w:pPr>
      <w:r>
        <w:rPr>
          <w:rFonts w:ascii="Calibri" w:cs="Calibri" w:eastAsia="Calibri" w:hAnsi="Calibri"/>
          <w:sz w:val="32"/>
          <w:szCs w:val="32"/>
          <w:b w:val="1"/>
          <w:bCs w:val="1"/>
          <w:color w:val="auto"/>
        </w:rPr>
        <w:t>7. Significance:</w:t>
      </w:r>
    </w:p>
    <w:p>
      <w:pPr>
        <w:spacing w:after="0" w:line="200" w:lineRule="exact"/>
        <w:rPr>
          <w:sz w:val="20"/>
          <w:szCs w:val="20"/>
          <w:color w:val="auto"/>
        </w:rPr>
      </w:pPr>
    </w:p>
    <w:p>
      <w:pPr>
        <w:spacing w:after="0" w:line="341" w:lineRule="exact"/>
        <w:rPr>
          <w:sz w:val="20"/>
          <w:szCs w:val="20"/>
          <w:color w:val="auto"/>
        </w:rPr>
      </w:pPr>
    </w:p>
    <w:p>
      <w:pPr>
        <w:spacing w:after="0" w:line="239" w:lineRule="auto"/>
        <w:rPr>
          <w:sz w:val="20"/>
          <w:szCs w:val="20"/>
          <w:color w:val="auto"/>
        </w:rPr>
      </w:pPr>
      <w:r>
        <w:rPr>
          <w:rFonts w:ascii="Calibri" w:cs="Calibri" w:eastAsia="Calibri" w:hAnsi="Calibri"/>
          <w:sz w:val="22"/>
          <w:szCs w:val="22"/>
          <w:color w:val="auto"/>
        </w:rPr>
        <w:t>Why is this source important? Ask yourself, "So what?" in relation to the question asked.</w:t>
      </w:r>
    </w:p>
    <w:p>
      <w:pPr>
        <w:spacing w:after="0" w:line="239" w:lineRule="auto"/>
        <w:rPr>
          <w:sz w:val="20"/>
          <w:szCs w:val="20"/>
          <w:color w:val="auto"/>
        </w:rPr>
        <w:sectPr>
          <w:pgSz w:w="12240" w:h="15840" w:orient="portrait"/>
          <w:cols w:equalWidth="0" w:num="1">
            <w:col w:w="9340"/>
          </w:cols>
          <w:pgMar w:left="1440" w:top="802" w:right="1460" w:bottom="1440" w:gutter="0" w:footer="0" w:header="0"/>
        </w:sect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114300</wp:posOffset>
                </wp:positionV>
                <wp:extent cx="601027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499pt,9pt" to="471pt,9pt" o:allowincell="f" strokecolor="#000000" strokeweight="1.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Calibri" w:cs="Calibri" w:eastAsia="Calibri" w:hAnsi="Calibri"/>
          <w:sz w:val="20"/>
          <w:szCs w:val="20"/>
          <w:color w:val="auto"/>
        </w:rPr>
        <w:t>http://apcentral.collegeboard.com/apc/members/courses/teachers_corner/39811.html</w:t>
      </w:r>
    </w:p>
    <w:sectPr>
      <w:pgSz w:w="12240" w:h="15840" w:orient="portrait"/>
      <w:cols w:equalWidth="0" w:num="1">
        <w:col w:w="7160"/>
      </w:cols>
      <w:pgMar w:left="1440" w:top="802" w:right="36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hyperlink" Target="http://occawlonline.pearsoned.com/bookbind/pubbooks/divine5e/medialib/timeline/docs/sources/theme_primarysources_Native_Americans_3.html"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2017-05-02T15:34:25Z</dcterms:created>
  <dcterms:modified xsi:type="dcterms:W3CDTF">2017-05-02T15:34:25Z</dcterms:modified>
</cp:coreProperties>
</file>